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A" w:rsidRPr="00A6145E" w:rsidRDefault="00FF08BA" w:rsidP="00FF08BA">
      <w:pPr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FF08BA">
        <w:rPr>
          <w:rFonts w:ascii="Arial" w:eastAsia="Times New Roman" w:hAnsi="Arial" w:cs="Arial"/>
          <w:b/>
          <w:color w:val="000000"/>
          <w:lang w:eastAsia="pt-BR"/>
        </w:rPr>
        <w:t>Abstract</w:t>
      </w:r>
      <w:r w:rsidRPr="00FF08BA">
        <w:rPr>
          <w:rFonts w:ascii="Arial" w:eastAsia="Times New Roman" w:hAnsi="Arial" w:cs="Arial"/>
          <w:color w:val="000000"/>
          <w:lang w:eastAsia="pt-BR"/>
        </w:rPr>
        <w:t>: 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Saccharomyces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cerevisiae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many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other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microorganisms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have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remarkable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ability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to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accumulate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vast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amounts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metallic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elements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This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ability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been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exploited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production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yeast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based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mineral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supplements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which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have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been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used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for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decades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However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efficacy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>/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toxicity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trace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element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depends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its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chemical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form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(i.e.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speciation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).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primary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form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Se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supplementation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enriched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yeast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which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able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to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convert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inorganic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Se to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organoselnium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species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Using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high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resolution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molecular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atomic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spectrometry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approaches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key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components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metabolic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pathway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have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been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identified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mobility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FT MS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protocol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enabled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simultaneous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monitoring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all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Se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Se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metabolites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Employing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developed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analytical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methods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stress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response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Saccharomyces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cerevisiae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to H2O2,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various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toxic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metals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were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studied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Apart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from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conventional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molecular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species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such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us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selenometionine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selenocysteine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selenoglutathione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here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report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presence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nanometer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sized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metallic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deposits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yeast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cells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grown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in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presence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Using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a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combination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synchrotron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based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micro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X-ray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fluorescence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hard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X-ray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microscopy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nano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secondary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-, electrospray-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inductively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coupled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plasma-mass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spectrometry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3D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imaging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localization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these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intracellular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selenium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deposits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was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F08BA">
        <w:rPr>
          <w:rFonts w:ascii="Arial" w:eastAsia="Times New Roman" w:hAnsi="Arial" w:cs="Arial"/>
          <w:color w:val="000000"/>
          <w:lang w:eastAsia="pt-BR"/>
        </w:rPr>
        <w:t>carried</w:t>
      </w:r>
      <w:proofErr w:type="spellEnd"/>
      <w:r w:rsidRPr="00FF08BA">
        <w:rPr>
          <w:rFonts w:ascii="Arial" w:eastAsia="Times New Roman" w:hAnsi="Arial" w:cs="Arial"/>
          <w:color w:val="000000"/>
          <w:lang w:eastAsia="pt-BR"/>
        </w:rPr>
        <w:t xml:space="preserve"> out.</w:t>
      </w:r>
    </w:p>
    <w:p w:rsidR="00AE6C49" w:rsidRPr="00A6145E" w:rsidRDefault="00AE6C49" w:rsidP="00A6145E">
      <w:pPr>
        <w:tabs>
          <w:tab w:val="left" w:pos="965"/>
        </w:tabs>
        <w:jc w:val="both"/>
        <w:rPr>
          <w:lang w:val="es-EC"/>
        </w:rPr>
      </w:pPr>
    </w:p>
    <w:sectPr w:rsidR="00AE6C49" w:rsidRPr="00A6145E" w:rsidSect="00AE6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145E"/>
    <w:rsid w:val="00102FFF"/>
    <w:rsid w:val="00A6145E"/>
    <w:rsid w:val="00AE6C49"/>
    <w:rsid w:val="00DA392A"/>
    <w:rsid w:val="00F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</cp:lastModifiedBy>
  <cp:revision>2</cp:revision>
  <dcterms:created xsi:type="dcterms:W3CDTF">2016-06-16T13:02:00Z</dcterms:created>
  <dcterms:modified xsi:type="dcterms:W3CDTF">2016-06-16T13:02:00Z</dcterms:modified>
</cp:coreProperties>
</file>