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C7" w:rsidRPr="00D1452A" w:rsidRDefault="007C1AC7" w:rsidP="00E60AF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Proposta de </w:t>
      </w:r>
      <w:r w:rsidRPr="00D1452A">
        <w:rPr>
          <w:b/>
          <w:color w:val="000000"/>
        </w:rPr>
        <w:t xml:space="preserve">Constituinte </w:t>
      </w:r>
      <w:r>
        <w:rPr>
          <w:b/>
          <w:color w:val="000000"/>
        </w:rPr>
        <w:t>Universitária</w:t>
      </w:r>
    </w:p>
    <w:p w:rsidR="007C1AC7" w:rsidRPr="00DC646B" w:rsidRDefault="007C1AC7" w:rsidP="00DC0592">
      <w:pPr>
        <w:pStyle w:val="ListParagraph"/>
        <w:numPr>
          <w:ilvl w:val="0"/>
          <w:numId w:val="1"/>
        </w:numPr>
        <w:ind w:left="284"/>
        <w:jc w:val="both"/>
      </w:pPr>
      <w:r w:rsidRPr="00DC646B">
        <w:t>O Processo Constituinte da UFPel será conduzido por duas comissões: a Comissão Coordenadora do Processo (CCP) e a Comissão Sistem</w:t>
      </w:r>
      <w:r>
        <w:t>atizadora da Constituinte (CSC);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>
        <w:rPr>
          <w:color w:val="000000"/>
        </w:rPr>
        <w:t xml:space="preserve">A Comissão Coordenadora do Processo será </w:t>
      </w:r>
      <w:r w:rsidRPr="00D1452A">
        <w:rPr>
          <w:color w:val="000000"/>
        </w:rPr>
        <w:t xml:space="preserve">eleita no CONSUN, dentre seus pares ou </w:t>
      </w:r>
      <w:r>
        <w:rPr>
          <w:color w:val="000000"/>
        </w:rPr>
        <w:t xml:space="preserve">por aqueles </w:t>
      </w:r>
      <w:r w:rsidRPr="00D1452A">
        <w:rPr>
          <w:color w:val="000000"/>
        </w:rPr>
        <w:t>indicados por conselheiros e membros da comunidade acadêmica</w:t>
      </w:r>
      <w:r>
        <w:rPr>
          <w:color w:val="000000"/>
        </w:rPr>
        <w:t>.</w:t>
      </w:r>
      <w:r w:rsidRPr="00D1452A">
        <w:rPr>
          <w:color w:val="000000"/>
        </w:rPr>
        <w:t xml:space="preserve"> Esta Comissão será composta de 10 integrantes, de forma paritária, sendo 2 docentes, 2 discentes, 2 técnico-administrativos, 2 representantes da comunidade externa e 2 integrantes da administração superior.</w:t>
      </w:r>
      <w:r>
        <w:rPr>
          <w:color w:val="000000"/>
        </w:rPr>
        <w:t xml:space="preserve"> </w:t>
      </w:r>
      <w:r w:rsidRPr="00F222B9">
        <w:rPr>
          <w:color w:val="000000"/>
        </w:rPr>
        <w:t>O objetivo desta comissão é organizar</w:t>
      </w:r>
      <w:r>
        <w:rPr>
          <w:color w:val="000000"/>
        </w:rPr>
        <w:t xml:space="preserve"> e dar suporte</w:t>
      </w:r>
      <w:r w:rsidRPr="00F222B9">
        <w:rPr>
          <w:color w:val="000000"/>
        </w:rPr>
        <w:t xml:space="preserve"> </w:t>
      </w:r>
      <w:r>
        <w:rPr>
          <w:color w:val="000000"/>
        </w:rPr>
        <w:t>a</w:t>
      </w:r>
      <w:r w:rsidRPr="00F222B9">
        <w:rPr>
          <w:color w:val="000000"/>
        </w:rPr>
        <w:t>o trabalho da Constituinte em suas rotinas</w:t>
      </w:r>
      <w:r>
        <w:rPr>
          <w:color w:val="000000"/>
        </w:rPr>
        <w:t>, validar os textos a serem apresentados à comunidade acadêmica</w:t>
      </w:r>
      <w:r w:rsidRPr="00F222B9">
        <w:rPr>
          <w:color w:val="000000"/>
        </w:rPr>
        <w:t xml:space="preserve"> e supervisionar o cronograma aprovado pelo CONSUN</w:t>
      </w:r>
      <w:r>
        <w:rPr>
          <w:color w:val="000000"/>
        </w:rPr>
        <w:t>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 xml:space="preserve">A tarefa de elaboração dos textos, discussão na comunidade e sistematização </w:t>
      </w:r>
      <w:r>
        <w:rPr>
          <w:color w:val="000000"/>
        </w:rPr>
        <w:t>das ideias apresentadas caberá à</w:t>
      </w:r>
      <w:r w:rsidRPr="00D1452A">
        <w:rPr>
          <w:color w:val="000000"/>
        </w:rPr>
        <w:t xml:space="preserve"> Comissão Sistematizadora da Constituinte (CSC). Es</w:t>
      </w:r>
      <w:r>
        <w:rPr>
          <w:color w:val="000000"/>
        </w:rPr>
        <w:t>t</w:t>
      </w:r>
      <w:r w:rsidRPr="00D1452A">
        <w:rPr>
          <w:color w:val="000000"/>
        </w:rPr>
        <w:t>a Comissão será composta por 30 membros da comunidade acadêmica</w:t>
      </w:r>
      <w:r>
        <w:rPr>
          <w:color w:val="000000"/>
        </w:rPr>
        <w:t>, escolhidos de forma paritária;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Concomitantemente ao início do processo Constituinte, a Administração Superior da UFPel deflagra</w:t>
      </w:r>
      <w:r>
        <w:rPr>
          <w:color w:val="000000"/>
        </w:rPr>
        <w:t>rá</w:t>
      </w:r>
      <w:r w:rsidRPr="00D1452A">
        <w:rPr>
          <w:color w:val="000000"/>
        </w:rPr>
        <w:t xml:space="preserve"> a continuidade do ciclo de Seminários/Palestras/Debates que subsidiarão a comunidade acadêmica quanto aos temas: universidade e sociedade na contemporaneidade; o perfil do egresso e a concepção de formação acadêmica; o desafio da ampliação do acesso e da permanência com qualidade acadêmica; a articulação entre ensino, pesquisa e extensão como base formativa; o perfil docente e do técnico-administrativo em educação e a política de desenvolvimento profissional; a estrutura universitária e a democratização da gestão frente à concepção de formação acadêmica</w:t>
      </w:r>
      <w:r>
        <w:rPr>
          <w:color w:val="000000"/>
        </w:rPr>
        <w:t>. O Ciclo iniciará ainda em maio do corrente ano;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Cabe</w:t>
      </w:r>
      <w:r>
        <w:rPr>
          <w:color w:val="000000"/>
        </w:rPr>
        <w:t>rá à</w:t>
      </w:r>
      <w:r w:rsidRPr="00D1452A">
        <w:rPr>
          <w:color w:val="000000"/>
        </w:rPr>
        <w:t xml:space="preserve"> CCP convocar o processo eleitoral para formar a</w:t>
      </w:r>
      <w:r>
        <w:rPr>
          <w:color w:val="000000"/>
        </w:rPr>
        <w:t xml:space="preserve"> CSC;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Cada categoria elege</w:t>
      </w:r>
      <w:r>
        <w:rPr>
          <w:color w:val="000000"/>
        </w:rPr>
        <w:t>rá</w:t>
      </w:r>
      <w:r w:rsidRPr="00D1452A">
        <w:rPr>
          <w:color w:val="000000"/>
        </w:rPr>
        <w:t xml:space="preserve"> seus representantes, votando em chapas de 10 membros; 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As chapas serão compostas exclusivamente por categoria e devem conter integrantes de, no mínimo, três unidades acadêmicas e/ou administrativas;</w:t>
      </w:r>
    </w:p>
    <w:p w:rsidR="007C1AC7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A eleição será proporcional, de modo que a chapa estará representada por s</w:t>
      </w:r>
      <w:r>
        <w:rPr>
          <w:color w:val="000000"/>
        </w:rPr>
        <w:t>eu percentual de votos obtidos. A suplência será definida também de forma proporcional, ficando a suplência definida pela ordem de inscrição na chapa;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>
        <w:rPr>
          <w:color w:val="000000"/>
        </w:rPr>
        <w:t>A permanência na CSC estará garantida desde que não se verifique a ausência do Constituinte em 3 reuniões consecutivas da CSC ou 5 no total. Nesta hipótese será efetivado no lugar do Constituinte o primeiro suplente da chapa do Constituinte desligado;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A CSC elabora</w:t>
      </w:r>
      <w:r>
        <w:rPr>
          <w:color w:val="000000"/>
        </w:rPr>
        <w:t>rá</w:t>
      </w:r>
      <w:r w:rsidRPr="00D1452A">
        <w:rPr>
          <w:color w:val="000000"/>
        </w:rPr>
        <w:t xml:space="preserve"> os textos base, podendo valer-se de apoio de grupos de especialistas, c</w:t>
      </w:r>
      <w:r>
        <w:rPr>
          <w:color w:val="000000"/>
        </w:rPr>
        <w:t>hamados</w:t>
      </w:r>
      <w:r w:rsidRPr="00D1452A">
        <w:rPr>
          <w:color w:val="000000"/>
        </w:rPr>
        <w:t xml:space="preserve"> por ela ou pela CCP, para temas determinados, na seguinte ordem: Projeto Político Institucional (PPI), Estatuto e Plano de Desenvolvimento Institucional (PDI) concomitantemente e Regimento;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No tocante ao PDI a Administração Superior da UFPel deverá apresentar um texto-base como forma de subsídio para o trabalho da CSC;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O texto base passa</w:t>
      </w:r>
      <w:r>
        <w:rPr>
          <w:color w:val="000000"/>
        </w:rPr>
        <w:t>rá</w:t>
      </w:r>
      <w:r w:rsidRPr="00D1452A">
        <w:rPr>
          <w:color w:val="000000"/>
        </w:rPr>
        <w:t xml:space="preserve"> por uma rodada de apresentação e discussão na comunidade interna e externa;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 xml:space="preserve">O texto base </w:t>
      </w:r>
      <w:r>
        <w:rPr>
          <w:color w:val="000000"/>
        </w:rPr>
        <w:t>irá</w:t>
      </w:r>
      <w:r w:rsidRPr="00D1452A">
        <w:rPr>
          <w:color w:val="000000"/>
        </w:rPr>
        <w:t xml:space="preserve"> para um </w:t>
      </w:r>
      <w:r w:rsidRPr="003604E5">
        <w:rPr>
          <w:i/>
          <w:color w:val="000000"/>
        </w:rPr>
        <w:t>blog</w:t>
      </w:r>
      <w:r w:rsidRPr="00D1452A">
        <w:rPr>
          <w:color w:val="000000"/>
        </w:rPr>
        <w:t xml:space="preserve"> criado </w:t>
      </w:r>
      <w:r>
        <w:rPr>
          <w:color w:val="000000"/>
        </w:rPr>
        <w:t>para a Constituinte e os temas ir</w:t>
      </w:r>
      <w:r w:rsidRPr="00D1452A">
        <w:rPr>
          <w:color w:val="000000"/>
        </w:rPr>
        <w:t>ão para consulta pública, conforme cronograma estabelecido pela CCP;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 xml:space="preserve">Os temas receberão contribuições da comunidade através de postagens no </w:t>
      </w:r>
      <w:r w:rsidRPr="003604E5">
        <w:rPr>
          <w:i/>
          <w:color w:val="000000"/>
        </w:rPr>
        <w:t>blog</w:t>
      </w:r>
      <w:r>
        <w:rPr>
          <w:color w:val="000000"/>
        </w:rPr>
        <w:t>.</w:t>
      </w:r>
      <w:r w:rsidRPr="00D1452A">
        <w:rPr>
          <w:color w:val="000000"/>
        </w:rPr>
        <w:t xml:space="preserve"> As</w:t>
      </w:r>
      <w:r>
        <w:rPr>
          <w:color w:val="000000"/>
        </w:rPr>
        <w:t xml:space="preserve"> manifestações poderão</w:t>
      </w:r>
      <w:r w:rsidRPr="00D1452A">
        <w:rPr>
          <w:color w:val="000000"/>
        </w:rPr>
        <w:t xml:space="preserve"> ser pessoais, com identificação do nº do SIAPE, se servidor, ou nº de matrícula,</w:t>
      </w:r>
      <w:r>
        <w:rPr>
          <w:color w:val="000000"/>
        </w:rPr>
        <w:t xml:space="preserve"> </w:t>
      </w:r>
      <w:r w:rsidRPr="00D1452A">
        <w:rPr>
          <w:color w:val="000000"/>
        </w:rPr>
        <w:t xml:space="preserve">caso seja estudante, ou de grupos de pessoas da comunidade acadêmica, sempre com a identificação individual do nº do SIAPE ou nº de matrícula. As propostas </w:t>
      </w:r>
      <w:r>
        <w:rPr>
          <w:color w:val="000000"/>
        </w:rPr>
        <w:t xml:space="preserve">deverão ser coletivas e a </w:t>
      </w:r>
      <w:r w:rsidRPr="00D1452A">
        <w:rPr>
          <w:color w:val="000000"/>
        </w:rPr>
        <w:t>CCP</w:t>
      </w:r>
      <w:r>
        <w:rPr>
          <w:color w:val="000000"/>
        </w:rPr>
        <w:t xml:space="preserve"> poderá ser a comissão moderadora;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A CSC levará em consideração as propostas e manifestações no blog para a sistematização do texto fin</w:t>
      </w:r>
      <w:r>
        <w:rPr>
          <w:color w:val="000000"/>
        </w:rPr>
        <w:t>al, a partir da sua repercussão;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A CSC finaliza</w:t>
      </w:r>
      <w:r>
        <w:rPr>
          <w:color w:val="000000"/>
        </w:rPr>
        <w:t>rá</w:t>
      </w:r>
      <w:r w:rsidRPr="00D1452A">
        <w:rPr>
          <w:color w:val="000000"/>
        </w:rPr>
        <w:t xml:space="preserve"> o primeiro texto e encaminha</w:t>
      </w:r>
      <w:r>
        <w:rPr>
          <w:color w:val="000000"/>
        </w:rPr>
        <w:t>rá</w:t>
      </w:r>
      <w:r w:rsidRPr="00D1452A">
        <w:rPr>
          <w:color w:val="000000"/>
        </w:rPr>
        <w:t xml:space="preserve"> para o CONSUN, com a possibilidade de, em temas polêmicos, propor as duas ou mais alternativas para a deliberação do Conselho;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O CONSUN vota</w:t>
      </w:r>
      <w:r>
        <w:rPr>
          <w:color w:val="000000"/>
        </w:rPr>
        <w:t>rá</w:t>
      </w:r>
      <w:r w:rsidRPr="00D1452A">
        <w:rPr>
          <w:color w:val="000000"/>
        </w:rPr>
        <w:t xml:space="preserve"> o texto aprovando-o por 2/3 de seus membros e destacando as partes que não obtiverem os 2/3;</w:t>
      </w:r>
    </w:p>
    <w:p w:rsidR="007C1AC7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C646B">
        <w:rPr>
          <w:color w:val="000000"/>
        </w:rPr>
        <w:t>Dentro do CONSUN</w:t>
      </w:r>
      <w:r>
        <w:rPr>
          <w:color w:val="000000"/>
        </w:rPr>
        <w:t>,</w:t>
      </w:r>
      <w:r w:rsidRPr="00DC646B">
        <w:rPr>
          <w:color w:val="000000"/>
        </w:rPr>
        <w:t xml:space="preserve"> a proposição de novos destaques, que não aqueles que vieram da CSC, deverá obter a aprovação de maioria simples dos seus membros; </w:t>
      </w:r>
    </w:p>
    <w:p w:rsidR="007C1AC7" w:rsidRPr="00DC646B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>
        <w:rPr>
          <w:color w:val="000000"/>
        </w:rPr>
        <w:t>O texto irá</w:t>
      </w:r>
      <w:r w:rsidRPr="00DC646B">
        <w:rPr>
          <w:color w:val="000000"/>
        </w:rPr>
        <w:t xml:space="preserve"> para referendo da comunidade acadêmica com os destaques;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 xml:space="preserve"> </w:t>
      </w:r>
      <w:r>
        <w:rPr>
          <w:color w:val="000000"/>
        </w:rPr>
        <w:t>Depois de a</w:t>
      </w:r>
      <w:r w:rsidRPr="00D1452A">
        <w:rPr>
          <w:color w:val="000000"/>
        </w:rPr>
        <w:t>provado na comunidade acadêmica, o texto volta</w:t>
      </w:r>
      <w:r>
        <w:rPr>
          <w:color w:val="000000"/>
        </w:rPr>
        <w:t>rá</w:t>
      </w:r>
      <w:r w:rsidRPr="00D1452A">
        <w:rPr>
          <w:color w:val="000000"/>
        </w:rPr>
        <w:t xml:space="preserve"> para o CONSUN para a aprovação final, por 2/3;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A votação na comunidade acadêmica será de forma paritária, sendo a paridade estipulada pelo universo de votantes no processo.</w:t>
      </w:r>
    </w:p>
    <w:p w:rsidR="007C1AC7" w:rsidRPr="00D1452A" w:rsidRDefault="007C1AC7" w:rsidP="00DC0592">
      <w:pPr>
        <w:pStyle w:val="ListParagraph"/>
        <w:numPr>
          <w:ilvl w:val="0"/>
          <w:numId w:val="1"/>
        </w:numPr>
        <w:ind w:left="284"/>
        <w:jc w:val="both"/>
        <w:rPr>
          <w:color w:val="000000"/>
        </w:rPr>
      </w:pPr>
      <w:r w:rsidRPr="00D1452A">
        <w:rPr>
          <w:color w:val="000000"/>
        </w:rPr>
        <w:t>O cronograma do processo constituinte será:</w:t>
      </w:r>
    </w:p>
    <w:p w:rsidR="007C1AC7" w:rsidRDefault="007C1AC7" w:rsidP="008E53A0">
      <w:pPr>
        <w:pStyle w:val="ListParagraph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425"/>
        <w:gridCol w:w="425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</w:tblGrid>
      <w:tr w:rsidR="007C1AC7" w:rsidRPr="000C3BD4" w:rsidTr="000C3BD4">
        <w:tc>
          <w:tcPr>
            <w:tcW w:w="2836" w:type="dxa"/>
            <w:vMerge w:val="restart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C3BD4">
              <w:rPr>
                <w:color w:val="000000"/>
              </w:rPr>
              <w:t>ETAPAS</w:t>
            </w:r>
          </w:p>
        </w:tc>
        <w:tc>
          <w:tcPr>
            <w:tcW w:w="2976" w:type="dxa"/>
            <w:gridSpan w:val="8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C3BD4">
              <w:rPr>
                <w:color w:val="000000"/>
              </w:rPr>
              <w:t>2014</w:t>
            </w:r>
          </w:p>
        </w:tc>
        <w:tc>
          <w:tcPr>
            <w:tcW w:w="3827" w:type="dxa"/>
            <w:gridSpan w:val="12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C3BD4">
              <w:rPr>
                <w:color w:val="000000"/>
              </w:rPr>
              <w:t>2015</w:t>
            </w:r>
          </w:p>
        </w:tc>
      </w:tr>
      <w:tr w:rsidR="007C1AC7" w:rsidRPr="000C3BD4" w:rsidTr="000C3BD4">
        <w:tc>
          <w:tcPr>
            <w:tcW w:w="2836" w:type="dxa"/>
            <w:vMerge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  <w:gridSpan w:val="8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C3BD4">
              <w:rPr>
                <w:color w:val="000000"/>
              </w:rPr>
              <w:t>Meses</w:t>
            </w:r>
          </w:p>
        </w:tc>
        <w:tc>
          <w:tcPr>
            <w:tcW w:w="3827" w:type="dxa"/>
            <w:gridSpan w:val="12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C3BD4">
              <w:rPr>
                <w:color w:val="000000"/>
              </w:rPr>
              <w:t>Meses</w:t>
            </w:r>
          </w:p>
        </w:tc>
      </w:tr>
      <w:tr w:rsidR="007C1AC7" w:rsidRPr="000C3BD4" w:rsidTr="000C3BD4">
        <w:tc>
          <w:tcPr>
            <w:tcW w:w="2836" w:type="dxa"/>
            <w:vMerge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Apresentação e Validação no CONSUN</w:t>
            </w: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0C3B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Constituição da CCP</w:t>
            </w: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0C3B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Seminários Temáticos</w:t>
            </w: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 xml:space="preserve">Processo Eleitoral CSC </w:t>
            </w: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Eleição CSC (até o dia 15/07)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Elaboração do PPI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Apresentação PPI na Comunidade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Consulta Pública PPI no Blog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Discussão PPI no CONSUN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Referendo PPI na Comunidade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Validação do PPI no CONSUN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rPr>
          <w:trHeight w:val="60"/>
        </w:trPr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FÉRIAS ACADÊMICAS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Elaboração do Estatuto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2F2F2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2F2F2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Apresentação à CSC do texto base do PDI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Elaboração do PDI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Apresentação do Estatuto na Comunidade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Apresentação do PDI na Comunidade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Consulta Pública Estatuto no Blog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Consulta Pública PDI no Blog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FÉRIAS ACADÊMICAS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Discussão do Estatuto no CONSUN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Discussão do PDI no CONSUN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Referendo do Estatuto na Comunidade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Referendo do PDI na Comunidade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1AC7" w:rsidRPr="000C3BD4" w:rsidTr="000C3BD4">
        <w:tc>
          <w:tcPr>
            <w:tcW w:w="283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Validação do Estatuto e PDI no CONSUN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</w:tbl>
    <w:p w:rsidR="007C1AC7" w:rsidRDefault="007C1AC7" w:rsidP="000E43B5">
      <w:pPr>
        <w:jc w:val="both"/>
        <w:rPr>
          <w:color w:val="000000"/>
        </w:rPr>
      </w:pPr>
    </w:p>
    <w:tbl>
      <w:tblPr>
        <w:tblpPr w:leftFromText="141" w:rightFromText="141" w:vertAnchor="text" w:tblpX="32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84"/>
        <w:gridCol w:w="283"/>
        <w:gridCol w:w="284"/>
        <w:gridCol w:w="283"/>
        <w:gridCol w:w="284"/>
        <w:gridCol w:w="425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</w:tblGrid>
      <w:tr w:rsidR="007C1AC7" w:rsidRPr="000C3BD4" w:rsidTr="000C3BD4">
        <w:trPr>
          <w:trHeight w:val="335"/>
        </w:trPr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</w:rPr>
              <w:t>ETAPAS</w:t>
            </w:r>
          </w:p>
        </w:tc>
        <w:tc>
          <w:tcPr>
            <w:tcW w:w="2693" w:type="dxa"/>
            <w:gridSpan w:val="8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C3BD4">
              <w:rPr>
                <w:color w:val="000000"/>
              </w:rPr>
              <w:t>2014</w:t>
            </w:r>
          </w:p>
        </w:tc>
        <w:tc>
          <w:tcPr>
            <w:tcW w:w="3828" w:type="dxa"/>
            <w:gridSpan w:val="12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C3BD4">
              <w:rPr>
                <w:color w:val="000000"/>
              </w:rPr>
              <w:t>2015</w:t>
            </w: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C3BD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Elaboração do Regimento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FÉRIAS ACADÊMICAS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Apresentação Regimento na Comunidade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Consulta Pública Regimento no Blog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Discussão Regimento no CONSUN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Referendo Regimento na Comunidade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1AC7" w:rsidRPr="000C3BD4" w:rsidTr="000C3BD4">
        <w:tc>
          <w:tcPr>
            <w:tcW w:w="308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0C3BD4">
              <w:rPr>
                <w:color w:val="000000"/>
                <w:sz w:val="16"/>
                <w:szCs w:val="16"/>
              </w:rPr>
              <w:t>Validação do Regimento no CONSUN</w:t>
            </w: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3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highlight w:val="darkGray"/>
              </w:rPr>
            </w:pPr>
          </w:p>
        </w:tc>
        <w:tc>
          <w:tcPr>
            <w:tcW w:w="284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6A6A6"/>
          </w:tcPr>
          <w:p w:rsidR="007C1AC7" w:rsidRPr="000C3BD4" w:rsidRDefault="007C1AC7" w:rsidP="000C3BD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</w:tbl>
    <w:p w:rsidR="007C1AC7" w:rsidRPr="00D1452A" w:rsidRDefault="007C1AC7" w:rsidP="00631DB8">
      <w:pPr>
        <w:ind w:left="426"/>
        <w:jc w:val="both"/>
        <w:rPr>
          <w:color w:val="000000"/>
        </w:rPr>
      </w:pPr>
    </w:p>
    <w:p w:rsidR="007C1AC7" w:rsidRPr="00D1452A" w:rsidRDefault="007C1AC7" w:rsidP="00EB58EC">
      <w:pPr>
        <w:pStyle w:val="ListParagraph"/>
        <w:numPr>
          <w:ilvl w:val="0"/>
          <w:numId w:val="2"/>
        </w:numPr>
        <w:jc w:val="both"/>
        <w:rPr>
          <w:b/>
          <w:color w:val="000000"/>
        </w:rPr>
      </w:pPr>
      <w:r w:rsidRPr="00D1452A">
        <w:rPr>
          <w:color w:val="000000"/>
        </w:rPr>
        <w:t>A Comissão Coordenadora do Processo e a Comissão Sistematizadora da Constituinte terão apoio técnico da Coordenação de Processos Participativos (GR);</w:t>
      </w:r>
    </w:p>
    <w:p w:rsidR="007C1AC7" w:rsidRPr="00D1452A" w:rsidRDefault="007C1AC7" w:rsidP="00EB58EC">
      <w:pPr>
        <w:pStyle w:val="ListParagraph"/>
        <w:numPr>
          <w:ilvl w:val="0"/>
          <w:numId w:val="2"/>
        </w:numPr>
        <w:jc w:val="both"/>
        <w:rPr>
          <w:b/>
          <w:color w:val="000000"/>
        </w:rPr>
      </w:pPr>
      <w:r w:rsidRPr="00D1452A">
        <w:rPr>
          <w:b/>
          <w:color w:val="000000"/>
        </w:rPr>
        <w:t xml:space="preserve">Ciclo de Debates </w:t>
      </w:r>
      <w:r>
        <w:rPr>
          <w:b/>
          <w:color w:val="000000"/>
        </w:rPr>
        <w:t>–</w:t>
      </w:r>
      <w:r w:rsidRPr="00D1452A">
        <w:rPr>
          <w:b/>
          <w:color w:val="000000"/>
        </w:rPr>
        <w:t xml:space="preserve"> Constituinte</w:t>
      </w:r>
      <w:r>
        <w:rPr>
          <w:b/>
          <w:color w:val="000000"/>
        </w:rPr>
        <w:t xml:space="preserve"> | Temas:</w:t>
      </w:r>
    </w:p>
    <w:p w:rsidR="007C1AC7" w:rsidRDefault="007C1AC7" w:rsidP="008C2176">
      <w:pPr>
        <w:rPr>
          <w:color w:val="000000"/>
        </w:rPr>
      </w:pPr>
      <w:r w:rsidRPr="00D1452A">
        <w:rPr>
          <w:color w:val="000000"/>
        </w:rPr>
        <w:t>Universidade e sociedade na contemporaneidade</w:t>
      </w:r>
      <w:r>
        <w:rPr>
          <w:color w:val="000000"/>
        </w:rPr>
        <w:t xml:space="preserve">. </w:t>
      </w:r>
    </w:p>
    <w:p w:rsidR="007C1AC7" w:rsidRDefault="007C1AC7" w:rsidP="008C2176">
      <w:pPr>
        <w:rPr>
          <w:color w:val="000000"/>
        </w:rPr>
      </w:pPr>
      <w:r w:rsidRPr="00D1452A">
        <w:rPr>
          <w:color w:val="000000"/>
        </w:rPr>
        <w:t xml:space="preserve">O perfil do egresso e a concepção de formação acadêmica. </w:t>
      </w:r>
    </w:p>
    <w:p w:rsidR="007C1AC7" w:rsidRDefault="007C1AC7" w:rsidP="008C2176">
      <w:pPr>
        <w:rPr>
          <w:color w:val="000000"/>
        </w:rPr>
      </w:pPr>
      <w:r w:rsidRPr="00D1452A">
        <w:rPr>
          <w:color w:val="000000"/>
        </w:rPr>
        <w:t xml:space="preserve">O desafio da ampliação do acesso. </w:t>
      </w:r>
    </w:p>
    <w:p w:rsidR="007C1AC7" w:rsidRDefault="007C1AC7" w:rsidP="008C2176">
      <w:pPr>
        <w:rPr>
          <w:color w:val="000000"/>
        </w:rPr>
      </w:pPr>
      <w:r w:rsidRPr="00D1452A">
        <w:rPr>
          <w:color w:val="000000"/>
        </w:rPr>
        <w:t xml:space="preserve">A articulação entre ensino, pesquisa e extensão. </w:t>
      </w:r>
    </w:p>
    <w:p w:rsidR="007C1AC7" w:rsidRDefault="007C1AC7" w:rsidP="00DE1137">
      <w:pPr>
        <w:rPr>
          <w:color w:val="000000"/>
        </w:rPr>
      </w:pPr>
      <w:r w:rsidRPr="00D1452A">
        <w:rPr>
          <w:color w:val="000000"/>
        </w:rPr>
        <w:t xml:space="preserve">Perfil docente e de técnicos administrativos. </w:t>
      </w:r>
    </w:p>
    <w:p w:rsidR="007C1AC7" w:rsidRDefault="007C1AC7" w:rsidP="00DE1137">
      <w:pPr>
        <w:rPr>
          <w:color w:val="000000"/>
        </w:rPr>
      </w:pPr>
      <w:r w:rsidRPr="00D1452A">
        <w:rPr>
          <w:color w:val="000000"/>
        </w:rPr>
        <w:t>A estrutura universitária e a democratização da gestão frente à concepção de formação acadêmica.</w:t>
      </w:r>
      <w:r>
        <w:rPr>
          <w:color w:val="000000"/>
        </w:rPr>
        <w:t xml:space="preserve"> </w:t>
      </w:r>
    </w:p>
    <w:p w:rsidR="007C1AC7" w:rsidRPr="00D1452A" w:rsidRDefault="007C1AC7" w:rsidP="008C2176">
      <w:pPr>
        <w:rPr>
          <w:color w:val="000000"/>
        </w:rPr>
      </w:pPr>
    </w:p>
    <w:sectPr w:rsidR="007C1AC7" w:rsidRPr="00D1452A" w:rsidSect="00631DB8">
      <w:headerReference w:type="default" r:id="rId7"/>
      <w:footerReference w:type="default" r:id="rId8"/>
      <w:pgSz w:w="11906" w:h="16838"/>
      <w:pgMar w:top="1418" w:right="1134" w:bottom="1134" w:left="1418" w:header="425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C7" w:rsidRDefault="007C1AC7" w:rsidP="002C2B90">
      <w:pPr>
        <w:spacing w:after="0" w:line="240" w:lineRule="auto"/>
      </w:pPr>
      <w:r>
        <w:separator/>
      </w:r>
    </w:p>
  </w:endnote>
  <w:endnote w:type="continuationSeparator" w:id="0">
    <w:p w:rsidR="007C1AC7" w:rsidRDefault="007C1AC7" w:rsidP="002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7" w:rsidRPr="002C2B90" w:rsidRDefault="007C1AC7" w:rsidP="002C2B90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2C2B90">
      <w:rPr>
        <w:rFonts w:ascii="Arial" w:hAnsi="Arial" w:cs="Arial"/>
        <w:sz w:val="18"/>
      </w:rPr>
      <w:t>Endereço: Rua Gomes Carneiro, 01 – Centro – Pelotas – RS – 96010-610</w:t>
    </w:r>
  </w:p>
  <w:p w:rsidR="007C1AC7" w:rsidRPr="002C2B90" w:rsidRDefault="007C1AC7" w:rsidP="002C2B90">
    <w:pPr>
      <w:pStyle w:val="Footer"/>
      <w:jc w:val="center"/>
      <w:rPr>
        <w:rFonts w:ascii="Arial" w:hAnsi="Arial" w:cs="Arial"/>
        <w:sz w:val="18"/>
      </w:rPr>
    </w:pPr>
    <w:r w:rsidRPr="002C2B90">
      <w:rPr>
        <w:rFonts w:ascii="Arial" w:hAnsi="Arial" w:cs="Arial"/>
        <w:sz w:val="18"/>
      </w:rPr>
      <w:t>Telefone: (53) 3921-1027</w:t>
    </w:r>
    <w:r>
      <w:rPr>
        <w:rFonts w:ascii="Arial" w:hAnsi="Arial" w:cs="Arial"/>
        <w:sz w:val="18"/>
      </w:rPr>
      <w:t xml:space="preserve">, 3921-1401 </w:t>
    </w:r>
    <w:r w:rsidRPr="002C2B90">
      <w:rPr>
        <w:rFonts w:ascii="Arial" w:hAnsi="Arial" w:cs="Arial"/>
        <w:sz w:val="18"/>
      </w:rPr>
      <w:t>– Fax: (53) 3921-1268</w:t>
    </w:r>
  </w:p>
  <w:p w:rsidR="007C1AC7" w:rsidRPr="002C2B90" w:rsidRDefault="007C1AC7" w:rsidP="002C2B90">
    <w:pPr>
      <w:pStyle w:val="Footer"/>
      <w:jc w:val="center"/>
      <w:rPr>
        <w:rFonts w:ascii="Arial" w:hAnsi="Arial" w:cs="Arial"/>
      </w:rPr>
    </w:pPr>
    <w:r w:rsidRPr="002C2B90">
      <w:rPr>
        <w:rFonts w:ascii="Arial" w:hAnsi="Arial" w:cs="Arial"/>
        <w:sz w:val="18"/>
      </w:rPr>
      <w:t xml:space="preserve">Site: http://www.ufpel.edu.br – </w:t>
    </w:r>
    <w:r>
      <w:rPr>
        <w:rFonts w:ascii="Arial" w:hAnsi="Arial" w:cs="Arial"/>
        <w:sz w:val="18"/>
      </w:rPr>
      <w:t>E</w:t>
    </w:r>
    <w:r w:rsidRPr="002C2B90">
      <w:rPr>
        <w:rFonts w:ascii="Arial" w:hAnsi="Arial" w:cs="Arial"/>
        <w:sz w:val="18"/>
      </w:rPr>
      <w:t>-mail: reitor@ufpel.edu.br</w:t>
    </w:r>
  </w:p>
  <w:p w:rsidR="007C1AC7" w:rsidRDefault="007C1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C7" w:rsidRDefault="007C1AC7" w:rsidP="002C2B90">
      <w:pPr>
        <w:spacing w:after="0" w:line="240" w:lineRule="auto"/>
      </w:pPr>
      <w:r>
        <w:separator/>
      </w:r>
    </w:p>
  </w:footnote>
  <w:footnote w:type="continuationSeparator" w:id="0">
    <w:p w:rsidR="007C1AC7" w:rsidRDefault="007C1AC7" w:rsidP="002C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7" w:rsidRDefault="007C1AC7">
    <w:pPr>
      <w:pStyle w:val="Header"/>
    </w:pPr>
  </w:p>
  <w:tbl>
    <w:tblPr>
      <w:tblW w:w="9747" w:type="dxa"/>
      <w:tblLook w:val="00A0"/>
    </w:tblPr>
    <w:tblGrid>
      <w:gridCol w:w="3544"/>
      <w:gridCol w:w="6095"/>
    </w:tblGrid>
    <w:tr w:rsidR="007C1AC7" w:rsidRPr="000C3BD4" w:rsidTr="000C3BD4">
      <w:tc>
        <w:tcPr>
          <w:tcW w:w="3652" w:type="dxa"/>
        </w:tcPr>
        <w:p w:rsidR="007C1AC7" w:rsidRPr="000C3BD4" w:rsidRDefault="007C1AC7" w:rsidP="000C3BD4">
          <w:pPr>
            <w:spacing w:after="0" w:line="240" w:lineRule="auto"/>
          </w:pPr>
          <w:r w:rsidRPr="000C3BD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i1026" type="#_x0000_t75" alt="Selo 45 Anos UFPEL_Preto_02ABR14.png" style="width:120.75pt;height:56.25pt;visibility:visible">
                <v:imagedata r:id="rId1" o:title=""/>
              </v:shape>
            </w:pict>
          </w:r>
        </w:p>
      </w:tc>
      <w:tc>
        <w:tcPr>
          <w:tcW w:w="6095" w:type="dxa"/>
          <w:tcBorders>
            <w:bottom w:val="single" w:sz="4" w:space="0" w:color="auto"/>
          </w:tcBorders>
          <w:vAlign w:val="center"/>
        </w:tcPr>
        <w:p w:rsidR="007C1AC7" w:rsidRPr="000C3BD4" w:rsidRDefault="007C1AC7" w:rsidP="000C3BD4">
          <w:pPr>
            <w:spacing w:before="120" w:after="120" w:line="240" w:lineRule="auto"/>
            <w:rPr>
              <w:rFonts w:ascii="Arial" w:hAnsi="Arial" w:cs="Arial"/>
              <w:b/>
            </w:rPr>
          </w:pPr>
          <w:r w:rsidRPr="000C3BD4">
            <w:rPr>
              <w:rFonts w:ascii="Arial" w:hAnsi="Arial" w:cs="Arial"/>
              <w:b/>
            </w:rPr>
            <w:t>MINISTÉRIO DA EDUCAÇÃO</w:t>
          </w:r>
        </w:p>
        <w:p w:rsidR="007C1AC7" w:rsidRPr="000C3BD4" w:rsidRDefault="007C1AC7" w:rsidP="000C3BD4">
          <w:pPr>
            <w:spacing w:before="120" w:after="120" w:line="240" w:lineRule="auto"/>
            <w:rPr>
              <w:rFonts w:ascii="Arial" w:hAnsi="Arial" w:cs="Arial"/>
              <w:b/>
            </w:rPr>
          </w:pPr>
          <w:r w:rsidRPr="000C3BD4">
            <w:rPr>
              <w:rFonts w:ascii="Arial" w:hAnsi="Arial" w:cs="Arial"/>
              <w:b/>
            </w:rPr>
            <w:t>UNIVERSIDADE FEDERAL DE PELOTAS</w:t>
          </w:r>
        </w:p>
        <w:p w:rsidR="007C1AC7" w:rsidRPr="000C3BD4" w:rsidRDefault="007C1AC7" w:rsidP="000C3BD4">
          <w:pPr>
            <w:spacing w:before="120" w:after="120" w:line="240" w:lineRule="auto"/>
            <w:rPr>
              <w:rFonts w:ascii="Arial" w:hAnsi="Arial" w:cs="Arial"/>
              <w:b/>
            </w:rPr>
          </w:pPr>
          <w:r w:rsidRPr="000C3BD4">
            <w:rPr>
              <w:rFonts w:ascii="Arial" w:hAnsi="Arial" w:cs="Arial"/>
              <w:b/>
            </w:rPr>
            <w:t>GABINETE DO REITOR</w:t>
          </w:r>
        </w:p>
      </w:tc>
    </w:tr>
  </w:tbl>
  <w:p w:rsidR="007C1AC7" w:rsidRDefault="007C1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604"/>
    <w:multiLevelType w:val="hybridMultilevel"/>
    <w:tmpl w:val="03F404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30961"/>
    <w:multiLevelType w:val="hybridMultilevel"/>
    <w:tmpl w:val="6EFC5194"/>
    <w:lvl w:ilvl="0" w:tplc="84E008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01"/>
    <w:rsid w:val="000300D4"/>
    <w:rsid w:val="0007006B"/>
    <w:rsid w:val="000845DC"/>
    <w:rsid w:val="000B1CAF"/>
    <w:rsid w:val="000C3BD4"/>
    <w:rsid w:val="000D0565"/>
    <w:rsid w:val="000E43B5"/>
    <w:rsid w:val="000F0D87"/>
    <w:rsid w:val="001373CE"/>
    <w:rsid w:val="00143D24"/>
    <w:rsid w:val="001B05C4"/>
    <w:rsid w:val="001D2948"/>
    <w:rsid w:val="00244FCE"/>
    <w:rsid w:val="00280593"/>
    <w:rsid w:val="002B414B"/>
    <w:rsid w:val="002C2B90"/>
    <w:rsid w:val="002D1AE5"/>
    <w:rsid w:val="003359F5"/>
    <w:rsid w:val="003604E5"/>
    <w:rsid w:val="00383333"/>
    <w:rsid w:val="00390E9C"/>
    <w:rsid w:val="003C4923"/>
    <w:rsid w:val="003C756F"/>
    <w:rsid w:val="003D48D0"/>
    <w:rsid w:val="004259C2"/>
    <w:rsid w:val="0044730D"/>
    <w:rsid w:val="00467F59"/>
    <w:rsid w:val="00491620"/>
    <w:rsid w:val="004B49E5"/>
    <w:rsid w:val="004B733B"/>
    <w:rsid w:val="004E06E8"/>
    <w:rsid w:val="004F4C3C"/>
    <w:rsid w:val="00521A76"/>
    <w:rsid w:val="00531724"/>
    <w:rsid w:val="00545F79"/>
    <w:rsid w:val="0056701B"/>
    <w:rsid w:val="00573BF9"/>
    <w:rsid w:val="005C45BC"/>
    <w:rsid w:val="005C7B19"/>
    <w:rsid w:val="005D528E"/>
    <w:rsid w:val="00607B33"/>
    <w:rsid w:val="00613798"/>
    <w:rsid w:val="00613FEC"/>
    <w:rsid w:val="0062172A"/>
    <w:rsid w:val="00631DB8"/>
    <w:rsid w:val="00647FB9"/>
    <w:rsid w:val="006878A3"/>
    <w:rsid w:val="00720F5C"/>
    <w:rsid w:val="00770A39"/>
    <w:rsid w:val="007774E2"/>
    <w:rsid w:val="00783ADF"/>
    <w:rsid w:val="007B2AC8"/>
    <w:rsid w:val="007B7620"/>
    <w:rsid w:val="007C1AC7"/>
    <w:rsid w:val="007D0407"/>
    <w:rsid w:val="007D5C1A"/>
    <w:rsid w:val="0080463C"/>
    <w:rsid w:val="00822C71"/>
    <w:rsid w:val="0082550E"/>
    <w:rsid w:val="0086438F"/>
    <w:rsid w:val="008C2176"/>
    <w:rsid w:val="008E53A0"/>
    <w:rsid w:val="008F701A"/>
    <w:rsid w:val="00912383"/>
    <w:rsid w:val="0091552D"/>
    <w:rsid w:val="009279B6"/>
    <w:rsid w:val="009505D0"/>
    <w:rsid w:val="00963894"/>
    <w:rsid w:val="00990FCE"/>
    <w:rsid w:val="00993265"/>
    <w:rsid w:val="009C28B5"/>
    <w:rsid w:val="009C5645"/>
    <w:rsid w:val="009E7DEA"/>
    <w:rsid w:val="009F48EE"/>
    <w:rsid w:val="00A239ED"/>
    <w:rsid w:val="00A328B9"/>
    <w:rsid w:val="00A37ED5"/>
    <w:rsid w:val="00A95FF5"/>
    <w:rsid w:val="00AD4025"/>
    <w:rsid w:val="00B21B20"/>
    <w:rsid w:val="00B36A51"/>
    <w:rsid w:val="00B61408"/>
    <w:rsid w:val="00B63176"/>
    <w:rsid w:val="00B64C01"/>
    <w:rsid w:val="00C44D1B"/>
    <w:rsid w:val="00C518EB"/>
    <w:rsid w:val="00C6110C"/>
    <w:rsid w:val="00C66A75"/>
    <w:rsid w:val="00C979BC"/>
    <w:rsid w:val="00CE02F1"/>
    <w:rsid w:val="00CF56AF"/>
    <w:rsid w:val="00D1452A"/>
    <w:rsid w:val="00D255FC"/>
    <w:rsid w:val="00D45A3E"/>
    <w:rsid w:val="00D522A7"/>
    <w:rsid w:val="00D86CA8"/>
    <w:rsid w:val="00DB4EB7"/>
    <w:rsid w:val="00DC0592"/>
    <w:rsid w:val="00DC646B"/>
    <w:rsid w:val="00DE1137"/>
    <w:rsid w:val="00E074B3"/>
    <w:rsid w:val="00E11074"/>
    <w:rsid w:val="00E23D6A"/>
    <w:rsid w:val="00E43D0B"/>
    <w:rsid w:val="00E60AFA"/>
    <w:rsid w:val="00E86132"/>
    <w:rsid w:val="00EA3763"/>
    <w:rsid w:val="00EA7CE7"/>
    <w:rsid w:val="00EB58EC"/>
    <w:rsid w:val="00ED6661"/>
    <w:rsid w:val="00EE5610"/>
    <w:rsid w:val="00F0295F"/>
    <w:rsid w:val="00F106F5"/>
    <w:rsid w:val="00F222B9"/>
    <w:rsid w:val="00F354C3"/>
    <w:rsid w:val="00F378C3"/>
    <w:rsid w:val="00F518F0"/>
    <w:rsid w:val="00F71E53"/>
    <w:rsid w:val="00F85479"/>
    <w:rsid w:val="00F85F60"/>
    <w:rsid w:val="00F94C07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C2B90"/>
    <w:pPr>
      <w:keepNext/>
      <w:tabs>
        <w:tab w:val="left" w:pos="709"/>
      </w:tabs>
      <w:spacing w:after="0" w:line="280" w:lineRule="atLeast"/>
      <w:ind w:firstLine="4536"/>
      <w:jc w:val="right"/>
      <w:outlineLvl w:val="3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C2B90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4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2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B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B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22A7"/>
    <w:pPr>
      <w:ind w:left="720"/>
      <w:contextualSpacing/>
    </w:pPr>
  </w:style>
  <w:style w:type="character" w:customStyle="1" w:styleId="null">
    <w:name w:val="null"/>
    <w:basedOn w:val="DefaultParagraphFont"/>
    <w:uiPriority w:val="99"/>
    <w:rsid w:val="008C21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1052</Words>
  <Characters>5683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Constituinte Universitária</dc:title>
  <dc:subject/>
  <dc:creator>Elisabeth</dc:creator>
  <cp:keywords/>
  <dc:description/>
  <cp:lastModifiedBy>Usuario</cp:lastModifiedBy>
  <cp:revision>2</cp:revision>
  <cp:lastPrinted>2014-05-09T13:01:00Z</cp:lastPrinted>
  <dcterms:created xsi:type="dcterms:W3CDTF">2014-05-12T12:22:00Z</dcterms:created>
  <dcterms:modified xsi:type="dcterms:W3CDTF">2014-05-12T12:22:00Z</dcterms:modified>
</cp:coreProperties>
</file>